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22" w:rsidRDefault="00AE09C6" w:rsidP="00AE09C6">
      <w:pPr>
        <w:jc w:val="center"/>
        <w:rPr>
          <w:b/>
          <w:sz w:val="32"/>
          <w:szCs w:val="32"/>
        </w:rPr>
      </w:pPr>
      <w:r>
        <w:rPr>
          <w:b/>
          <w:sz w:val="32"/>
          <w:szCs w:val="32"/>
        </w:rPr>
        <w:t>INTERNATIONAL PROGRAMS</w:t>
      </w:r>
    </w:p>
    <w:p w:rsidR="00AE09C6" w:rsidRDefault="00AE09C6" w:rsidP="00AE09C6">
      <w:pPr>
        <w:jc w:val="center"/>
        <w:rPr>
          <w:i/>
          <w:sz w:val="28"/>
          <w:szCs w:val="28"/>
        </w:rPr>
      </w:pPr>
      <w:r>
        <w:rPr>
          <w:i/>
          <w:sz w:val="28"/>
          <w:szCs w:val="28"/>
        </w:rPr>
        <w:t>International Agricultural programs</w:t>
      </w:r>
    </w:p>
    <w:p w:rsidR="00AE09C6" w:rsidRDefault="00AE09C6" w:rsidP="00AE09C6">
      <w:r>
        <w:t xml:space="preserve">International Agricultural Programs (IAP) at Tennessee State University, is committed to the </w:t>
      </w:r>
      <w:r w:rsidR="00DD0C1F">
        <w:t>exploration</w:t>
      </w:r>
      <w:r>
        <w:t xml:space="preserve">, assistance, and cooperation with other countries, governments, and international organizations in the development of agriculture; institutions of education, research and outreach; rural and community development; and human resources.  In order to accomplish these things, </w:t>
      </w:r>
      <w:r w:rsidR="00DD0C1F">
        <w:t>IAP has</w:t>
      </w:r>
      <w:r>
        <w:t xml:space="preserve"> set out to implement programs in collaboration with people of developing countries for </w:t>
      </w:r>
      <w:r w:rsidR="00DD0C1F">
        <w:t>mutual</w:t>
      </w:r>
      <w:r>
        <w:t xml:space="preserve"> benefits to them, the university, and the state of Tennessee and to the nation.</w:t>
      </w:r>
    </w:p>
    <w:p w:rsidR="00AE09C6" w:rsidRDefault="00AE09C6" w:rsidP="00AE09C6">
      <w:r>
        <w:t xml:space="preserve">Tennessee State University </w:t>
      </w:r>
      <w:r w:rsidR="00344187">
        <w:t xml:space="preserve">has an international atmosphere on its campus.  Faculty and students have taken part in Research Abroad programs and hundreds of international students have selected TSU as the </w:t>
      </w:r>
      <w:r w:rsidR="00DD0C1F">
        <w:t>University of Choice</w:t>
      </w:r>
      <w:r w:rsidR="00344187">
        <w:t xml:space="preserve"> for their higher education pursuits.  We also have an international faculty engaged in academics, research and outreach.  </w:t>
      </w:r>
    </w:p>
    <w:p w:rsidR="00344187" w:rsidRDefault="00344187" w:rsidP="00344187">
      <w:pPr>
        <w:jc w:val="center"/>
        <w:rPr>
          <w:i/>
          <w:sz w:val="28"/>
          <w:szCs w:val="28"/>
        </w:rPr>
      </w:pPr>
      <w:r w:rsidRPr="00344187">
        <w:rPr>
          <w:i/>
          <w:sz w:val="28"/>
          <w:szCs w:val="28"/>
        </w:rPr>
        <w:t xml:space="preserve">Goals </w:t>
      </w:r>
      <w:r w:rsidR="00DD0C1F" w:rsidRPr="00344187">
        <w:rPr>
          <w:i/>
          <w:sz w:val="28"/>
          <w:szCs w:val="28"/>
        </w:rPr>
        <w:t>and Objectives</w:t>
      </w:r>
    </w:p>
    <w:p w:rsidR="00344187" w:rsidRDefault="00344187" w:rsidP="00344187">
      <w:r>
        <w:t>The broad goal of IAP is to foster increased awareness of global affairs and to improve economic growth and poverty reduction in developing cou</w:t>
      </w:r>
      <w:r w:rsidR="00AB17F7">
        <w:t>ntries.  In carrying out this br</w:t>
      </w:r>
      <w:r>
        <w:t>oad   goal, we focus on the following:</w:t>
      </w:r>
    </w:p>
    <w:p w:rsidR="00344187" w:rsidRDefault="00AB17F7" w:rsidP="00344187">
      <w:pPr>
        <w:pStyle w:val="ListParagraph"/>
        <w:numPr>
          <w:ilvl w:val="0"/>
          <w:numId w:val="1"/>
        </w:numPr>
      </w:pPr>
      <w:r>
        <w:t>The Environm</w:t>
      </w:r>
      <w:r w:rsidR="00344187">
        <w:t>ent</w:t>
      </w:r>
    </w:p>
    <w:p w:rsidR="00344187" w:rsidRDefault="00344187" w:rsidP="00344187">
      <w:pPr>
        <w:pStyle w:val="ListParagraph"/>
        <w:numPr>
          <w:ilvl w:val="0"/>
          <w:numId w:val="1"/>
        </w:numPr>
      </w:pPr>
      <w:r>
        <w:t>International Health</w:t>
      </w:r>
    </w:p>
    <w:p w:rsidR="00344187" w:rsidRDefault="00344187" w:rsidP="00344187">
      <w:pPr>
        <w:pStyle w:val="ListParagraph"/>
        <w:numPr>
          <w:ilvl w:val="0"/>
          <w:numId w:val="1"/>
        </w:numPr>
      </w:pPr>
      <w:r>
        <w:t>Interna</w:t>
      </w:r>
      <w:r w:rsidR="00AB17F7">
        <w:t>tional Marketing and T</w:t>
      </w:r>
      <w:r>
        <w:t>rade</w:t>
      </w:r>
    </w:p>
    <w:p w:rsidR="00AB17F7" w:rsidRDefault="00AB17F7" w:rsidP="00344187">
      <w:pPr>
        <w:pStyle w:val="ListParagraph"/>
        <w:numPr>
          <w:ilvl w:val="0"/>
          <w:numId w:val="1"/>
        </w:numPr>
      </w:pPr>
      <w:r>
        <w:t>Hunger and Malnutrition</w:t>
      </w:r>
    </w:p>
    <w:p w:rsidR="00AB17F7" w:rsidRDefault="00AB17F7" w:rsidP="00344187">
      <w:pPr>
        <w:pStyle w:val="ListParagraph"/>
        <w:numPr>
          <w:ilvl w:val="0"/>
          <w:numId w:val="1"/>
        </w:numPr>
      </w:pPr>
      <w:r>
        <w:t>Rural Infrastructure</w:t>
      </w:r>
    </w:p>
    <w:p w:rsidR="00AB17F7" w:rsidRDefault="00AB17F7" w:rsidP="00344187">
      <w:pPr>
        <w:pStyle w:val="ListParagraph"/>
        <w:numPr>
          <w:ilvl w:val="0"/>
          <w:numId w:val="1"/>
        </w:numPr>
      </w:pPr>
      <w:r>
        <w:t>National Policies</w:t>
      </w:r>
    </w:p>
    <w:p w:rsidR="00AB17F7" w:rsidRDefault="00AB17F7" w:rsidP="00344187">
      <w:pPr>
        <w:pStyle w:val="ListParagraph"/>
        <w:numPr>
          <w:ilvl w:val="0"/>
          <w:numId w:val="1"/>
        </w:numPr>
      </w:pPr>
      <w:r>
        <w:t>Strengthening Agribusiness and Farmer Groups</w:t>
      </w:r>
    </w:p>
    <w:p w:rsidR="00AB17F7" w:rsidRDefault="00AB17F7" w:rsidP="00344187">
      <w:pPr>
        <w:pStyle w:val="ListParagraph"/>
        <w:numPr>
          <w:ilvl w:val="0"/>
          <w:numId w:val="1"/>
        </w:numPr>
      </w:pPr>
      <w:r>
        <w:t>Rural and Community Development</w:t>
      </w:r>
    </w:p>
    <w:p w:rsidR="00AB17F7" w:rsidRDefault="00AB17F7" w:rsidP="00344187">
      <w:pPr>
        <w:pStyle w:val="ListParagraph"/>
        <w:numPr>
          <w:ilvl w:val="0"/>
          <w:numId w:val="1"/>
        </w:numPr>
      </w:pPr>
      <w:r>
        <w:t>Institution Building</w:t>
      </w:r>
    </w:p>
    <w:p w:rsidR="00AB17F7" w:rsidRDefault="00AB17F7" w:rsidP="00AB17F7">
      <w:pPr>
        <w:pStyle w:val="ListParagraph"/>
      </w:pPr>
    </w:p>
    <w:p w:rsidR="00AB17F7" w:rsidRDefault="00AB17F7" w:rsidP="00AB17F7">
      <w:pPr>
        <w:pStyle w:val="ListParagraph"/>
        <w:jc w:val="center"/>
        <w:rPr>
          <w:i/>
          <w:sz w:val="28"/>
          <w:szCs w:val="28"/>
        </w:rPr>
      </w:pPr>
      <w:r>
        <w:rPr>
          <w:i/>
          <w:sz w:val="28"/>
          <w:szCs w:val="28"/>
        </w:rPr>
        <w:t>University Vision Statement</w:t>
      </w:r>
    </w:p>
    <w:p w:rsidR="00AB17F7" w:rsidRDefault="00AB17F7" w:rsidP="00AB17F7">
      <w:pPr>
        <w:pStyle w:val="ListParagraph"/>
      </w:pPr>
      <w:r w:rsidRPr="00AB17F7">
        <w:t xml:space="preserve">Tennessee State University aspires to achieve national and international </w:t>
      </w:r>
      <w:r>
        <w:t xml:space="preserve">Prominence, building on its heritage </w:t>
      </w:r>
      <w:r w:rsidR="00CD67A4">
        <w:t xml:space="preserve"> </w:t>
      </w:r>
      <w:r w:rsidR="00C3145C">
        <w:t xml:space="preserve"> and preparing leaders for a global society.</w:t>
      </w:r>
    </w:p>
    <w:p w:rsidR="00C3145C" w:rsidRPr="00C3145C" w:rsidRDefault="00C3145C" w:rsidP="00C3145C">
      <w:pPr>
        <w:pStyle w:val="ListParagraph"/>
        <w:jc w:val="center"/>
        <w:rPr>
          <w:i/>
          <w:sz w:val="28"/>
          <w:szCs w:val="28"/>
        </w:rPr>
      </w:pPr>
      <w:r w:rsidRPr="00C3145C">
        <w:rPr>
          <w:i/>
          <w:sz w:val="28"/>
          <w:szCs w:val="28"/>
        </w:rPr>
        <w:t>University Mission Statement</w:t>
      </w:r>
    </w:p>
    <w:p w:rsidR="000F1186" w:rsidRDefault="000F1186" w:rsidP="000F1186">
      <w:pPr>
        <w:pStyle w:val="ListParagraph"/>
      </w:pPr>
      <w:r>
        <w:t>Tennessee State University, a</w:t>
      </w:r>
      <w:r w:rsidR="00C3145C">
        <w:t xml:space="preserve"> Historically-Black College/University</w:t>
      </w:r>
      <w:r w:rsidR="008A5A79">
        <w:t xml:space="preserve"> </w:t>
      </w:r>
      <w:r w:rsidR="00C3145C">
        <w:t>(HBCU), fosters scholarly inquiry and research, life-long learning and a commitment to service.</w:t>
      </w:r>
    </w:p>
    <w:p w:rsidR="000F1186" w:rsidRDefault="000F1186" w:rsidP="000F1186">
      <w:pPr>
        <w:pStyle w:val="ListParagraph"/>
      </w:pPr>
    </w:p>
    <w:p w:rsidR="000F1186" w:rsidRPr="000F1186" w:rsidRDefault="000F1186" w:rsidP="000F1186">
      <w:pPr>
        <w:pStyle w:val="ListParagraph"/>
      </w:pPr>
    </w:p>
    <w:p w:rsidR="008A5A79" w:rsidRPr="008A5A79" w:rsidRDefault="008A5A79" w:rsidP="008A5A79">
      <w:pPr>
        <w:pStyle w:val="ListParagraph"/>
      </w:pPr>
    </w:p>
    <w:p w:rsidR="00C3145C" w:rsidRPr="00344187" w:rsidRDefault="00C3145C" w:rsidP="00AB17F7">
      <w:pPr>
        <w:pStyle w:val="ListParagraph"/>
      </w:pPr>
    </w:p>
    <w:p w:rsidR="00344187" w:rsidRDefault="000F1186" w:rsidP="00344187">
      <w:pPr>
        <w:jc w:val="center"/>
        <w:rPr>
          <w:i/>
          <w:sz w:val="28"/>
          <w:szCs w:val="28"/>
        </w:rPr>
      </w:pPr>
      <w:r w:rsidRPr="000F1186">
        <w:rPr>
          <w:i/>
          <w:sz w:val="28"/>
          <w:szCs w:val="28"/>
        </w:rPr>
        <w:lastRenderedPageBreak/>
        <w:t>Training</w:t>
      </w:r>
    </w:p>
    <w:p w:rsidR="000F1186" w:rsidRDefault="000F1186" w:rsidP="000F1186">
      <w:r>
        <w:t xml:space="preserve">The International Agricultural Program carries out international training and other services for international student at TSU.  International training programs have been sponsored by the U.S. Agency for International Development (USAID), the Food and Agriculture Organization </w:t>
      </w:r>
      <w:r w:rsidR="00DD0C1F">
        <w:t>of</w:t>
      </w:r>
      <w:r>
        <w:t xml:space="preserve"> the United Nations (FAO), private and voluntary organizations (PVO), the U.S. Department of Agriculture (USDA), host country governments and others.</w:t>
      </w:r>
    </w:p>
    <w:p w:rsidR="000F1186" w:rsidRDefault="000F1186" w:rsidP="000F1186">
      <w:r>
        <w:t xml:space="preserve">These training programs and Study Tours are organized and designed to meet specific needs of the participants.  They have been carried </w:t>
      </w:r>
      <w:r w:rsidR="00DD0C1F">
        <w:t>out by</w:t>
      </w:r>
      <w:r>
        <w:t xml:space="preserve"> TSU personnel utilizing TSU facilities and/or jointly with other universities and agencies.  Training programs have been conducted fully in </w:t>
      </w:r>
      <w:r w:rsidR="00DD0C1F">
        <w:t>English</w:t>
      </w:r>
      <w:r>
        <w:t xml:space="preserve"> and other languages as well.</w:t>
      </w:r>
    </w:p>
    <w:p w:rsidR="000F1186" w:rsidRDefault="000F1186" w:rsidP="000F1186"/>
    <w:p w:rsidR="000F1186" w:rsidRDefault="000F1186" w:rsidP="000F1186">
      <w:r>
        <w:t>Examples of training programs that was carried out are:</w:t>
      </w:r>
    </w:p>
    <w:p w:rsidR="000F1186" w:rsidRDefault="000F1186" w:rsidP="000F1186">
      <w:pPr>
        <w:pStyle w:val="ListParagraph"/>
        <w:numPr>
          <w:ilvl w:val="0"/>
          <w:numId w:val="4"/>
        </w:numPr>
      </w:pPr>
      <w:r>
        <w:t>Peace Corps Volunteers-</w:t>
      </w:r>
      <w:r w:rsidR="0099586A">
        <w:t>Cameroon, Liberia, Niger, Senegal , and Burkina Faso</w:t>
      </w:r>
    </w:p>
    <w:p w:rsidR="0099586A" w:rsidRDefault="0099586A" w:rsidP="000F1186">
      <w:pPr>
        <w:pStyle w:val="ListParagraph"/>
        <w:numPr>
          <w:ilvl w:val="0"/>
          <w:numId w:val="4"/>
        </w:numPr>
      </w:pPr>
      <w:r>
        <w:t>Fruits and Vegetable Production-Honduras</w:t>
      </w:r>
    </w:p>
    <w:p w:rsidR="0099586A" w:rsidRDefault="0099586A" w:rsidP="000F1186">
      <w:pPr>
        <w:pStyle w:val="ListParagraph"/>
        <w:numPr>
          <w:ilvl w:val="0"/>
          <w:numId w:val="4"/>
        </w:numPr>
      </w:pPr>
      <w:r>
        <w:t>Agriculture Extension-Honduras</w:t>
      </w:r>
    </w:p>
    <w:p w:rsidR="0099586A" w:rsidRDefault="0099586A" w:rsidP="000F1186">
      <w:pPr>
        <w:pStyle w:val="ListParagraph"/>
        <w:numPr>
          <w:ilvl w:val="0"/>
          <w:numId w:val="4"/>
        </w:numPr>
      </w:pPr>
      <w:r>
        <w:t>Area Leadership Development-Cost Rica</w:t>
      </w:r>
    </w:p>
    <w:p w:rsidR="0099586A" w:rsidRDefault="0099586A" w:rsidP="000F1186">
      <w:pPr>
        <w:pStyle w:val="ListParagraph"/>
        <w:numPr>
          <w:ilvl w:val="0"/>
          <w:numId w:val="4"/>
        </w:numPr>
      </w:pPr>
      <w:r>
        <w:t>Watershed Management-Trinidad and Tobago</w:t>
      </w:r>
    </w:p>
    <w:p w:rsidR="0099586A" w:rsidRDefault="0099586A" w:rsidP="000F1186">
      <w:pPr>
        <w:pStyle w:val="ListParagraph"/>
        <w:numPr>
          <w:ilvl w:val="0"/>
          <w:numId w:val="4"/>
        </w:numPr>
      </w:pPr>
      <w:r>
        <w:t>Poultry Production and Management-Tanzania</w:t>
      </w:r>
    </w:p>
    <w:p w:rsidR="0099586A" w:rsidRDefault="0099586A" w:rsidP="000F1186">
      <w:pPr>
        <w:pStyle w:val="ListParagraph"/>
        <w:numPr>
          <w:ilvl w:val="0"/>
          <w:numId w:val="4"/>
        </w:numPr>
      </w:pPr>
      <w:r>
        <w:t>Agricultural Processing and Marketing-Malawi</w:t>
      </w:r>
    </w:p>
    <w:p w:rsidR="0099586A" w:rsidRDefault="0099586A" w:rsidP="000F1186">
      <w:pPr>
        <w:pStyle w:val="ListParagraph"/>
        <w:numPr>
          <w:ilvl w:val="0"/>
          <w:numId w:val="4"/>
        </w:numPr>
      </w:pPr>
      <w:r>
        <w:t>Primary and Secondary School Teachers-Guatemala</w:t>
      </w:r>
    </w:p>
    <w:p w:rsidR="0099586A" w:rsidRDefault="0099586A" w:rsidP="000F1186">
      <w:pPr>
        <w:pStyle w:val="ListParagraph"/>
        <w:numPr>
          <w:ilvl w:val="0"/>
          <w:numId w:val="4"/>
        </w:numPr>
      </w:pPr>
      <w:r>
        <w:t>Plant Pathology-Zimbabwe</w:t>
      </w:r>
    </w:p>
    <w:p w:rsidR="0099586A" w:rsidRDefault="0099586A" w:rsidP="000F1186">
      <w:pPr>
        <w:pStyle w:val="ListParagraph"/>
        <w:numPr>
          <w:ilvl w:val="0"/>
          <w:numId w:val="4"/>
        </w:numPr>
      </w:pPr>
      <w:r>
        <w:t>Soil and Water Conservation Construction of Water Harvesting Structure-India</w:t>
      </w:r>
    </w:p>
    <w:p w:rsidR="0099586A" w:rsidRDefault="0099586A" w:rsidP="000F1186">
      <w:pPr>
        <w:pStyle w:val="ListParagraph"/>
        <w:numPr>
          <w:ilvl w:val="0"/>
          <w:numId w:val="4"/>
        </w:numPr>
      </w:pPr>
      <w:r>
        <w:t>Food Safety and Security-Yem</w:t>
      </w:r>
      <w:r w:rsidR="00F657F6">
        <w:t>en, Algeria</w:t>
      </w:r>
    </w:p>
    <w:p w:rsidR="00F657F6" w:rsidRDefault="00F657F6" w:rsidP="00F657F6">
      <w:pPr>
        <w:jc w:val="center"/>
        <w:rPr>
          <w:i/>
          <w:sz w:val="28"/>
          <w:szCs w:val="28"/>
        </w:rPr>
      </w:pPr>
      <w:r w:rsidRPr="00F657F6">
        <w:rPr>
          <w:i/>
          <w:sz w:val="28"/>
          <w:szCs w:val="28"/>
        </w:rPr>
        <w:t>Experience and Expertise</w:t>
      </w:r>
    </w:p>
    <w:p w:rsidR="00F657F6" w:rsidRDefault="00F657F6" w:rsidP="00F657F6">
      <w:r>
        <w:t>Some areas of International experience and expertise:</w:t>
      </w:r>
    </w:p>
    <w:p w:rsidR="00F657F6" w:rsidRDefault="00F657F6" w:rsidP="00F657F6">
      <w:pPr>
        <w:pStyle w:val="ListParagraph"/>
        <w:numPr>
          <w:ilvl w:val="0"/>
          <w:numId w:val="5"/>
        </w:numPr>
      </w:pPr>
      <w:r>
        <w:t>Micro-enterprises and small-scale business Development</w:t>
      </w:r>
    </w:p>
    <w:p w:rsidR="00F657F6" w:rsidRDefault="00F657F6" w:rsidP="00F657F6">
      <w:pPr>
        <w:pStyle w:val="ListParagraph"/>
        <w:numPr>
          <w:ilvl w:val="0"/>
          <w:numId w:val="5"/>
        </w:numPr>
      </w:pPr>
      <w:r>
        <w:t>Rural Development</w:t>
      </w:r>
    </w:p>
    <w:p w:rsidR="00F657F6" w:rsidRDefault="00F657F6" w:rsidP="00F657F6">
      <w:pPr>
        <w:pStyle w:val="ListParagraph"/>
        <w:numPr>
          <w:ilvl w:val="0"/>
          <w:numId w:val="5"/>
        </w:numPr>
      </w:pPr>
      <w:r>
        <w:t>Agribusiness Management and International Markets</w:t>
      </w:r>
    </w:p>
    <w:p w:rsidR="00F657F6" w:rsidRDefault="00F657F6" w:rsidP="00F657F6">
      <w:pPr>
        <w:pStyle w:val="ListParagraph"/>
        <w:numPr>
          <w:ilvl w:val="0"/>
          <w:numId w:val="5"/>
        </w:numPr>
      </w:pPr>
      <w:r>
        <w:t>Rural Health and Nutrition</w:t>
      </w:r>
    </w:p>
    <w:p w:rsidR="00F657F6" w:rsidRDefault="00F657F6" w:rsidP="00F657F6">
      <w:pPr>
        <w:pStyle w:val="ListParagraph"/>
        <w:numPr>
          <w:ilvl w:val="0"/>
          <w:numId w:val="5"/>
        </w:numPr>
      </w:pPr>
      <w:r>
        <w:t>Small Business Development and Business Incubation Centers</w:t>
      </w:r>
    </w:p>
    <w:p w:rsidR="00F657F6" w:rsidRDefault="00F657F6" w:rsidP="00F657F6">
      <w:pPr>
        <w:pStyle w:val="ListParagraph"/>
        <w:numPr>
          <w:ilvl w:val="0"/>
          <w:numId w:val="5"/>
        </w:numPr>
      </w:pPr>
      <w:r>
        <w:t xml:space="preserve">International Training (short and </w:t>
      </w:r>
      <w:r w:rsidR="00DD0C1F">
        <w:t>long</w:t>
      </w:r>
      <w:r>
        <w:t>-term)</w:t>
      </w:r>
    </w:p>
    <w:p w:rsidR="00F657F6" w:rsidRDefault="00F657F6" w:rsidP="00F657F6">
      <w:pPr>
        <w:pStyle w:val="ListParagraph"/>
        <w:numPr>
          <w:ilvl w:val="0"/>
          <w:numId w:val="5"/>
        </w:numPr>
      </w:pPr>
      <w:r>
        <w:t>Institutional Development/Program Development/Curriculum Development</w:t>
      </w:r>
    </w:p>
    <w:p w:rsidR="00F657F6" w:rsidRDefault="00F657F6" w:rsidP="00F657F6">
      <w:pPr>
        <w:pStyle w:val="ListParagraph"/>
        <w:numPr>
          <w:ilvl w:val="0"/>
          <w:numId w:val="5"/>
        </w:numPr>
      </w:pPr>
      <w:r>
        <w:t>Promoting trade in Value Added Products</w:t>
      </w:r>
    </w:p>
    <w:p w:rsidR="00F657F6" w:rsidRDefault="00F657F6" w:rsidP="00F657F6">
      <w:pPr>
        <w:pStyle w:val="ListParagraph"/>
        <w:numPr>
          <w:ilvl w:val="0"/>
          <w:numId w:val="5"/>
        </w:numPr>
      </w:pPr>
      <w:r>
        <w:t>Global Competency and Building Agricultural Competitiveness</w:t>
      </w:r>
    </w:p>
    <w:p w:rsidR="00F657F6" w:rsidRDefault="00F657F6" w:rsidP="00F657F6">
      <w:pPr>
        <w:pStyle w:val="ListParagraph"/>
        <w:numPr>
          <w:ilvl w:val="0"/>
          <w:numId w:val="5"/>
        </w:numPr>
      </w:pPr>
      <w:r>
        <w:t>Supply chain Management</w:t>
      </w:r>
    </w:p>
    <w:p w:rsidR="00F657F6" w:rsidRDefault="00F657F6" w:rsidP="00F657F6">
      <w:pPr>
        <w:pStyle w:val="ListParagraph"/>
        <w:numPr>
          <w:ilvl w:val="0"/>
          <w:numId w:val="5"/>
        </w:numPr>
      </w:pPr>
      <w:r>
        <w:t>Small ruminant animal Management</w:t>
      </w:r>
    </w:p>
    <w:p w:rsidR="00F657F6" w:rsidRDefault="00F657F6" w:rsidP="00F657F6">
      <w:pPr>
        <w:pStyle w:val="ListParagraph"/>
        <w:numPr>
          <w:ilvl w:val="0"/>
          <w:numId w:val="5"/>
        </w:numPr>
      </w:pPr>
      <w:r>
        <w:t>Horticulture</w:t>
      </w:r>
    </w:p>
    <w:p w:rsidR="00F657F6" w:rsidRDefault="00F657F6" w:rsidP="00F657F6">
      <w:pPr>
        <w:pStyle w:val="ListParagraph"/>
      </w:pPr>
    </w:p>
    <w:p w:rsidR="00F657F6" w:rsidRDefault="00F657F6" w:rsidP="00F657F6">
      <w:pPr>
        <w:pStyle w:val="ListParagraph"/>
        <w:jc w:val="center"/>
        <w:rPr>
          <w:b/>
          <w:i/>
          <w:sz w:val="28"/>
          <w:szCs w:val="28"/>
        </w:rPr>
      </w:pPr>
      <w:r w:rsidRPr="00F657F6">
        <w:rPr>
          <w:b/>
          <w:i/>
          <w:sz w:val="28"/>
          <w:szCs w:val="28"/>
        </w:rPr>
        <w:t>Contacts</w:t>
      </w:r>
    </w:p>
    <w:p w:rsidR="00F657F6" w:rsidRDefault="00F657F6" w:rsidP="00F657F6">
      <w:pPr>
        <w:pStyle w:val="ListParagraph"/>
        <w:jc w:val="center"/>
        <w:rPr>
          <w:b/>
          <w:i/>
          <w:sz w:val="28"/>
          <w:szCs w:val="28"/>
        </w:rPr>
      </w:pPr>
    </w:p>
    <w:p w:rsidR="00F657F6" w:rsidRDefault="001F78E6" w:rsidP="00F657F6">
      <w:pPr>
        <w:pStyle w:val="ListParagraph"/>
      </w:pPr>
      <w:r>
        <w:t xml:space="preserve">For more information, please </w:t>
      </w:r>
      <w:r w:rsidR="00DD0C1F">
        <w:t>contact:</w:t>
      </w:r>
    </w:p>
    <w:p w:rsidR="001F78E6" w:rsidRDefault="001F78E6" w:rsidP="00F657F6">
      <w:pPr>
        <w:pStyle w:val="ListParagraph"/>
      </w:pPr>
    </w:p>
    <w:p w:rsidR="001F78E6" w:rsidRDefault="001F78E6" w:rsidP="00F657F6">
      <w:pPr>
        <w:pStyle w:val="ListParagraph"/>
      </w:pPr>
      <w:r>
        <w:t>Mr. Sammy Comer, Director</w:t>
      </w:r>
    </w:p>
    <w:p w:rsidR="001F78E6" w:rsidRDefault="001F78E6" w:rsidP="00F657F6">
      <w:pPr>
        <w:pStyle w:val="ListParagraph"/>
      </w:pPr>
      <w:r>
        <w:t>International Agricultural Programs</w:t>
      </w:r>
    </w:p>
    <w:p w:rsidR="001F78E6" w:rsidRDefault="001F78E6" w:rsidP="00F657F6">
      <w:pPr>
        <w:pStyle w:val="ListParagraph"/>
      </w:pPr>
      <w:r>
        <w:t>Department of Agricultural Sciences</w:t>
      </w:r>
    </w:p>
    <w:p w:rsidR="001F78E6" w:rsidRDefault="001F78E6" w:rsidP="00F657F6">
      <w:pPr>
        <w:pStyle w:val="ListParagraph"/>
      </w:pPr>
      <w:r>
        <w:t xml:space="preserve">Tennessee State University </w:t>
      </w:r>
    </w:p>
    <w:p w:rsidR="001F78E6" w:rsidRDefault="001F78E6" w:rsidP="00F657F6">
      <w:pPr>
        <w:pStyle w:val="ListParagraph"/>
      </w:pPr>
      <w:r>
        <w:t>3500 John A. Merritt Blvd.</w:t>
      </w:r>
    </w:p>
    <w:p w:rsidR="001F78E6" w:rsidRDefault="001F78E6" w:rsidP="00F657F6">
      <w:pPr>
        <w:pStyle w:val="ListParagraph"/>
      </w:pPr>
      <w:r>
        <w:t>Nashville, TN 37209-1561</w:t>
      </w:r>
    </w:p>
    <w:p w:rsidR="001F78E6" w:rsidRDefault="001F78E6" w:rsidP="00F657F6">
      <w:pPr>
        <w:pStyle w:val="ListParagraph"/>
      </w:pPr>
      <w:r>
        <w:t>Voice: 615-963-5820</w:t>
      </w:r>
    </w:p>
    <w:p w:rsidR="001F78E6" w:rsidRDefault="001F78E6" w:rsidP="00F657F6">
      <w:pPr>
        <w:pStyle w:val="ListParagraph"/>
      </w:pPr>
      <w:r>
        <w:t>Fax:     615-963-5436</w:t>
      </w:r>
    </w:p>
    <w:p w:rsidR="001F78E6" w:rsidRDefault="001F78E6" w:rsidP="00F657F6">
      <w:pPr>
        <w:pStyle w:val="ListParagraph"/>
      </w:pPr>
      <w:r>
        <w:t xml:space="preserve">E-mail:  </w:t>
      </w:r>
      <w:hyperlink r:id="rId5" w:history="1">
        <w:r w:rsidRPr="00E97869">
          <w:rPr>
            <w:rStyle w:val="Hyperlink"/>
          </w:rPr>
          <w:t>scomer@tnstate.edu</w:t>
        </w:r>
      </w:hyperlink>
    </w:p>
    <w:p w:rsidR="001F78E6" w:rsidRDefault="001F78E6" w:rsidP="00F657F6">
      <w:pPr>
        <w:pStyle w:val="ListParagraph"/>
      </w:pPr>
    </w:p>
    <w:p w:rsidR="001F78E6" w:rsidRDefault="001F78E6" w:rsidP="00F657F6">
      <w:pPr>
        <w:pStyle w:val="ListParagraph"/>
      </w:pPr>
    </w:p>
    <w:p w:rsidR="001F78E6" w:rsidRPr="001F78E6" w:rsidRDefault="001F78E6" w:rsidP="00F657F6">
      <w:pPr>
        <w:pStyle w:val="ListParagraph"/>
      </w:pPr>
    </w:p>
    <w:p w:rsidR="00F657F6" w:rsidRDefault="007F0957" w:rsidP="00F657F6">
      <w:pPr>
        <w:pStyle w:val="ListParagraph"/>
      </w:pPr>
      <w:r>
        <w:t>Links:</w:t>
      </w:r>
    </w:p>
    <w:p w:rsidR="007F0957" w:rsidRDefault="00BB129B" w:rsidP="00F657F6">
      <w:pPr>
        <w:pStyle w:val="ListParagraph"/>
      </w:pPr>
      <w:proofErr w:type="gramStart"/>
      <w:r>
        <w:t>www</w:t>
      </w:r>
      <w:proofErr w:type="gramEnd"/>
      <w:r>
        <w:t xml:space="preserve"> </w:t>
      </w:r>
      <w:r w:rsidR="007F0957">
        <w:t>USAID.gov</w:t>
      </w:r>
    </w:p>
    <w:p w:rsidR="007F0957" w:rsidRDefault="00BB129B" w:rsidP="00F657F6">
      <w:pPr>
        <w:pStyle w:val="ListParagraph"/>
      </w:pPr>
      <w:proofErr w:type="gramStart"/>
      <w:r>
        <w:t>www</w:t>
      </w:r>
      <w:proofErr w:type="gramEnd"/>
      <w:r>
        <w:t xml:space="preserve"> </w:t>
      </w:r>
      <w:r w:rsidR="007F0957">
        <w:t>.State.gov</w:t>
      </w:r>
    </w:p>
    <w:p w:rsidR="007F0957" w:rsidRDefault="007F0957" w:rsidP="00F657F6">
      <w:pPr>
        <w:pStyle w:val="ListParagraph"/>
      </w:pPr>
      <w:r>
        <w:t>www.Peacecorp.org</w:t>
      </w:r>
    </w:p>
    <w:p w:rsidR="007F0957" w:rsidRDefault="00BB129B" w:rsidP="00F657F6">
      <w:pPr>
        <w:pStyle w:val="ListParagraph"/>
      </w:pPr>
      <w:r>
        <w:t>www.aiard.org</w:t>
      </w:r>
    </w:p>
    <w:p w:rsidR="007F0957" w:rsidRDefault="007F0957" w:rsidP="00F657F6">
      <w:pPr>
        <w:pStyle w:val="ListParagraph"/>
      </w:pPr>
    </w:p>
    <w:p w:rsidR="007F0957" w:rsidRDefault="007F0957" w:rsidP="00F657F6">
      <w:pPr>
        <w:pStyle w:val="ListParagraph"/>
      </w:pPr>
    </w:p>
    <w:p w:rsidR="007F0957" w:rsidRDefault="007F0957" w:rsidP="00F657F6">
      <w:pPr>
        <w:pStyle w:val="ListParagraph"/>
      </w:pPr>
    </w:p>
    <w:p w:rsidR="00F657F6" w:rsidRPr="00F657F6" w:rsidRDefault="00F657F6" w:rsidP="00F657F6">
      <w:pPr>
        <w:pStyle w:val="ListParagraph"/>
      </w:pPr>
    </w:p>
    <w:p w:rsidR="00F657F6" w:rsidRPr="00F657F6" w:rsidRDefault="00F657F6" w:rsidP="00F657F6">
      <w:pPr>
        <w:jc w:val="center"/>
        <w:rPr>
          <w:i/>
        </w:rPr>
      </w:pPr>
    </w:p>
    <w:p w:rsidR="000F1186" w:rsidRPr="00344187" w:rsidRDefault="000F1186" w:rsidP="00344187">
      <w:pPr>
        <w:jc w:val="center"/>
        <w:rPr>
          <w:i/>
        </w:rPr>
      </w:pPr>
    </w:p>
    <w:sectPr w:rsidR="000F1186" w:rsidRPr="00344187" w:rsidSect="006F66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4F49"/>
    <w:multiLevelType w:val="hybridMultilevel"/>
    <w:tmpl w:val="D2A0D0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A92E0F"/>
    <w:multiLevelType w:val="hybridMultilevel"/>
    <w:tmpl w:val="12C6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82345"/>
    <w:multiLevelType w:val="hybridMultilevel"/>
    <w:tmpl w:val="84D0C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A24375A"/>
    <w:multiLevelType w:val="hybridMultilevel"/>
    <w:tmpl w:val="738C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660207"/>
    <w:multiLevelType w:val="hybridMultilevel"/>
    <w:tmpl w:val="FC6A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AE09C6"/>
    <w:rsid w:val="000F1186"/>
    <w:rsid w:val="001F78E6"/>
    <w:rsid w:val="002522F8"/>
    <w:rsid w:val="00344187"/>
    <w:rsid w:val="00615DDB"/>
    <w:rsid w:val="006C322A"/>
    <w:rsid w:val="006F5523"/>
    <w:rsid w:val="006F6622"/>
    <w:rsid w:val="007F0957"/>
    <w:rsid w:val="008A5A79"/>
    <w:rsid w:val="0099586A"/>
    <w:rsid w:val="00AB17F7"/>
    <w:rsid w:val="00AE09C6"/>
    <w:rsid w:val="00BB129B"/>
    <w:rsid w:val="00BD00F3"/>
    <w:rsid w:val="00C3145C"/>
    <w:rsid w:val="00CD67A4"/>
    <w:rsid w:val="00DD0C1F"/>
    <w:rsid w:val="00F65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187"/>
    <w:pPr>
      <w:ind w:left="720"/>
      <w:contextualSpacing/>
    </w:pPr>
  </w:style>
  <w:style w:type="character" w:styleId="Hyperlink">
    <w:name w:val="Hyperlink"/>
    <w:basedOn w:val="DefaultParagraphFont"/>
    <w:uiPriority w:val="99"/>
    <w:unhideWhenUsed/>
    <w:rsid w:val="001F78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mer@t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scomer</dc:creator>
  <cp:lastModifiedBy>TSU</cp:lastModifiedBy>
  <cp:revision>2</cp:revision>
  <dcterms:created xsi:type="dcterms:W3CDTF">2011-08-02T16:05:00Z</dcterms:created>
  <dcterms:modified xsi:type="dcterms:W3CDTF">2011-08-02T16:05:00Z</dcterms:modified>
</cp:coreProperties>
</file>